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16B7" w:rsidRDefault="007F16B7" w:rsidP="006353A4">
      <w:pPr>
        <w:pStyle w:val="a3"/>
        <w:rPr>
          <w:b/>
          <w:sz w:val="28"/>
          <w:szCs w:val="28"/>
        </w:rPr>
      </w:pPr>
    </w:p>
    <w:p w:rsidR="007F16B7" w:rsidRDefault="007F16B7" w:rsidP="006353A4">
      <w:pPr>
        <w:pStyle w:val="a3"/>
        <w:rPr>
          <w:b/>
          <w:sz w:val="28"/>
          <w:szCs w:val="28"/>
        </w:rPr>
      </w:pPr>
    </w:p>
    <w:p w:rsidR="007F16B7" w:rsidRPr="00783460" w:rsidRDefault="007F16B7" w:rsidP="007F16B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МИНИСТЕ</w:t>
      </w:r>
      <w:r w:rsidRPr="00783460">
        <w:rPr>
          <w:b/>
          <w:sz w:val="28"/>
          <w:szCs w:val="28"/>
        </w:rPr>
        <w:t>РСТВО ЗДРАВООХРАНЕНИЯ РЕСПУБЛИКИ АЛТАЙ</w:t>
      </w:r>
    </w:p>
    <w:p w:rsidR="007F16B7" w:rsidRPr="00783460" w:rsidRDefault="007F16B7" w:rsidP="007F16B7">
      <w:pPr>
        <w:jc w:val="center"/>
        <w:rPr>
          <w:b/>
          <w:sz w:val="28"/>
          <w:szCs w:val="28"/>
        </w:rPr>
      </w:pPr>
      <w:r w:rsidRPr="00783460">
        <w:rPr>
          <w:b/>
          <w:sz w:val="28"/>
          <w:szCs w:val="28"/>
        </w:rPr>
        <w:t xml:space="preserve">БУ </w:t>
      </w:r>
      <w:proofErr w:type="gramStart"/>
      <w:r w:rsidRPr="00783460">
        <w:rPr>
          <w:b/>
          <w:sz w:val="28"/>
          <w:szCs w:val="28"/>
        </w:rPr>
        <w:t>СПО РА</w:t>
      </w:r>
      <w:proofErr w:type="gramEnd"/>
      <w:r w:rsidRPr="00783460">
        <w:rPr>
          <w:b/>
          <w:sz w:val="28"/>
          <w:szCs w:val="28"/>
        </w:rPr>
        <w:t xml:space="preserve"> «МЕДИЦИНСКОЕ УЧИЛИЩЕ»</w:t>
      </w:r>
    </w:p>
    <w:p w:rsidR="007F16B7" w:rsidRDefault="007F16B7" w:rsidP="007F16B7">
      <w:pPr>
        <w:jc w:val="center"/>
        <w:rPr>
          <w:b/>
        </w:rPr>
      </w:pPr>
    </w:p>
    <w:tbl>
      <w:tblPr>
        <w:tblpPr w:leftFromText="180" w:rightFromText="180" w:bottomFromText="240" w:vertAnchor="text" w:tblpXSpec="right" w:tblpY="1"/>
        <w:tblOverlap w:val="never"/>
        <w:tblW w:w="0" w:type="auto"/>
        <w:tblLook w:val="04A0"/>
      </w:tblPr>
      <w:tblGrid>
        <w:gridCol w:w="4786"/>
      </w:tblGrid>
      <w:tr w:rsidR="007F16B7" w:rsidTr="00875109">
        <w:tc>
          <w:tcPr>
            <w:tcW w:w="4786" w:type="dxa"/>
          </w:tcPr>
          <w:p w:rsidR="007F16B7" w:rsidRDefault="007F16B7" w:rsidP="0087510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right"/>
              <w:rPr>
                <w:rFonts w:eastAsia="Calibri"/>
                <w:caps/>
                <w:sz w:val="24"/>
                <w:szCs w:val="24"/>
              </w:rPr>
            </w:pPr>
          </w:p>
          <w:p w:rsidR="007F16B7" w:rsidRDefault="007F16B7" w:rsidP="0087510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right"/>
              <w:rPr>
                <w:rFonts w:eastAsia="Calibri"/>
                <w:caps/>
                <w:sz w:val="24"/>
                <w:szCs w:val="24"/>
              </w:rPr>
            </w:pPr>
          </w:p>
          <w:p w:rsidR="007F16B7" w:rsidRDefault="007F16B7" w:rsidP="0087510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right"/>
              <w:rPr>
                <w:rFonts w:eastAsia="Calibri"/>
                <w:caps/>
                <w:sz w:val="24"/>
                <w:szCs w:val="24"/>
              </w:rPr>
            </w:pPr>
          </w:p>
          <w:p w:rsidR="007F16B7" w:rsidRDefault="007F16B7" w:rsidP="0087510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right"/>
              <w:rPr>
                <w:rFonts w:eastAsia="Calibri"/>
                <w:caps/>
                <w:sz w:val="24"/>
                <w:szCs w:val="24"/>
              </w:rPr>
            </w:pPr>
          </w:p>
          <w:p w:rsidR="007F16B7" w:rsidRDefault="007F16B7" w:rsidP="0087510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right"/>
              <w:rPr>
                <w:rFonts w:eastAsia="Calibri"/>
                <w:caps/>
                <w:sz w:val="24"/>
                <w:szCs w:val="24"/>
              </w:rPr>
            </w:pPr>
            <w:r>
              <w:rPr>
                <w:rFonts w:eastAsia="Calibri"/>
                <w:caps/>
                <w:sz w:val="24"/>
                <w:szCs w:val="24"/>
              </w:rPr>
              <w:t>утверждаю</w:t>
            </w:r>
          </w:p>
          <w:p w:rsidR="007F16B7" w:rsidRDefault="007F16B7" w:rsidP="0087510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right"/>
              <w:rPr>
                <w:caps/>
                <w:sz w:val="24"/>
                <w:szCs w:val="24"/>
              </w:rPr>
            </w:pPr>
            <w:r>
              <w:rPr>
                <w:rFonts w:eastAsia="Calibri"/>
                <w:caps/>
                <w:sz w:val="24"/>
                <w:szCs w:val="24"/>
              </w:rPr>
              <w:t xml:space="preserve">ЗАМ. директорА ПО </w:t>
            </w:r>
            <w:r>
              <w:rPr>
                <w:caps/>
                <w:sz w:val="24"/>
                <w:szCs w:val="24"/>
              </w:rPr>
              <w:t xml:space="preserve"> </w:t>
            </w:r>
            <w:proofErr w:type="gramStart"/>
            <w:r>
              <w:rPr>
                <w:caps/>
                <w:sz w:val="24"/>
                <w:szCs w:val="24"/>
              </w:rPr>
              <w:t>УПР</w:t>
            </w:r>
            <w:proofErr w:type="gramEnd"/>
            <w:r>
              <w:rPr>
                <w:caps/>
                <w:sz w:val="24"/>
                <w:szCs w:val="24"/>
              </w:rPr>
              <w:t xml:space="preserve"> </w:t>
            </w:r>
          </w:p>
          <w:p w:rsidR="007F16B7" w:rsidRDefault="007F16B7" w:rsidP="0087510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right"/>
              <w:rPr>
                <w:caps/>
                <w:sz w:val="24"/>
                <w:szCs w:val="24"/>
              </w:rPr>
            </w:pPr>
            <w:r>
              <w:rPr>
                <w:caps/>
                <w:sz w:val="24"/>
                <w:szCs w:val="24"/>
              </w:rPr>
              <w:t>Б</w:t>
            </w:r>
            <w:r>
              <w:rPr>
                <w:rFonts w:eastAsia="Calibri"/>
                <w:caps/>
                <w:sz w:val="24"/>
                <w:szCs w:val="24"/>
              </w:rPr>
              <w:t xml:space="preserve">у </w:t>
            </w:r>
            <w:proofErr w:type="gramStart"/>
            <w:r>
              <w:rPr>
                <w:rFonts w:eastAsia="Calibri"/>
                <w:caps/>
                <w:sz w:val="24"/>
                <w:szCs w:val="24"/>
              </w:rPr>
              <w:t>спо РА</w:t>
            </w:r>
            <w:proofErr w:type="gramEnd"/>
            <w:r>
              <w:rPr>
                <w:rFonts w:eastAsia="Calibri"/>
                <w:caps/>
                <w:sz w:val="24"/>
                <w:szCs w:val="24"/>
              </w:rPr>
              <w:t xml:space="preserve"> </w:t>
            </w:r>
          </w:p>
          <w:p w:rsidR="007F16B7" w:rsidRDefault="007F16B7" w:rsidP="0087510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right"/>
              <w:rPr>
                <w:rFonts w:eastAsia="Calibri"/>
                <w:caps/>
                <w:sz w:val="24"/>
                <w:szCs w:val="24"/>
              </w:rPr>
            </w:pPr>
            <w:r>
              <w:rPr>
                <w:rFonts w:eastAsia="Calibri"/>
                <w:caps/>
                <w:sz w:val="24"/>
                <w:szCs w:val="24"/>
              </w:rPr>
              <w:t xml:space="preserve"> «</w:t>
            </w:r>
            <w:r>
              <w:rPr>
                <w:caps/>
                <w:sz w:val="24"/>
                <w:szCs w:val="24"/>
              </w:rPr>
              <w:t>Медицинское училище</w:t>
            </w:r>
            <w:r>
              <w:rPr>
                <w:rFonts w:eastAsia="Calibri"/>
                <w:caps/>
                <w:sz w:val="24"/>
                <w:szCs w:val="24"/>
              </w:rPr>
              <w:t>»</w:t>
            </w:r>
          </w:p>
          <w:p w:rsidR="007F16B7" w:rsidRDefault="007F16B7" w:rsidP="0087510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right"/>
              <w:rPr>
                <w:rFonts w:eastAsia="Calibri"/>
                <w:caps/>
                <w:sz w:val="24"/>
                <w:szCs w:val="24"/>
              </w:rPr>
            </w:pPr>
            <w:r>
              <w:rPr>
                <w:rFonts w:eastAsia="Calibri"/>
                <w:caps/>
                <w:sz w:val="24"/>
                <w:szCs w:val="24"/>
              </w:rPr>
              <w:t xml:space="preserve">___________________ Т.В.ТУЖЕМетова </w:t>
            </w:r>
          </w:p>
          <w:p w:rsidR="007F16B7" w:rsidRDefault="007F16B7" w:rsidP="0087510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right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caps/>
                <w:sz w:val="24"/>
                <w:szCs w:val="24"/>
              </w:rPr>
              <w:t xml:space="preserve">«____»______________ 2012 </w:t>
            </w:r>
            <w:r>
              <w:rPr>
                <w:rFonts w:eastAsia="Calibri"/>
                <w:sz w:val="24"/>
                <w:szCs w:val="24"/>
              </w:rPr>
              <w:t>г</w:t>
            </w:r>
          </w:p>
          <w:p w:rsidR="007F16B7" w:rsidRDefault="007F16B7" w:rsidP="0087510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right"/>
              <w:rPr>
                <w:rFonts w:eastAsia="Calibri"/>
                <w:caps/>
                <w:sz w:val="24"/>
                <w:szCs w:val="24"/>
              </w:rPr>
            </w:pPr>
          </w:p>
        </w:tc>
      </w:tr>
    </w:tbl>
    <w:p w:rsidR="007F16B7" w:rsidRDefault="007F16B7" w:rsidP="007F16B7">
      <w:pPr>
        <w:rPr>
          <w:b/>
        </w:rPr>
      </w:pPr>
    </w:p>
    <w:p w:rsidR="007F16B7" w:rsidRDefault="007F16B7" w:rsidP="007F16B7">
      <w:pPr>
        <w:rPr>
          <w:b/>
        </w:rPr>
      </w:pPr>
    </w:p>
    <w:p w:rsidR="007F16B7" w:rsidRDefault="007F16B7" w:rsidP="007F16B7">
      <w:pPr>
        <w:rPr>
          <w:b/>
        </w:rPr>
      </w:pPr>
    </w:p>
    <w:p w:rsidR="007F16B7" w:rsidRDefault="007F16B7" w:rsidP="007F16B7">
      <w:pPr>
        <w:rPr>
          <w:b/>
        </w:rPr>
      </w:pPr>
    </w:p>
    <w:p w:rsidR="007F16B7" w:rsidRPr="00F3373B" w:rsidRDefault="007F16B7" w:rsidP="007F16B7">
      <w:pPr>
        <w:rPr>
          <w:b/>
          <w:sz w:val="24"/>
          <w:szCs w:val="24"/>
        </w:rPr>
      </w:pPr>
    </w:p>
    <w:p w:rsidR="007F16B7" w:rsidRPr="009B62FB" w:rsidRDefault="007F16B7" w:rsidP="007F16B7">
      <w:pPr>
        <w:rPr>
          <w:b/>
        </w:rPr>
      </w:pPr>
      <w:r>
        <w:rPr>
          <w:b/>
        </w:rPr>
        <w:br w:type="textWrapping" w:clear="all"/>
      </w:r>
    </w:p>
    <w:p w:rsidR="007F16B7" w:rsidRDefault="007F16B7" w:rsidP="007F16B7"/>
    <w:p w:rsidR="007F16B7" w:rsidRDefault="007F16B7" w:rsidP="007F16B7"/>
    <w:p w:rsidR="007F16B7" w:rsidRDefault="007F16B7" w:rsidP="007F16B7"/>
    <w:p w:rsidR="007F16B7" w:rsidRDefault="007F16B7" w:rsidP="007F16B7"/>
    <w:p w:rsidR="007F16B7" w:rsidRPr="00783460" w:rsidRDefault="007F16B7" w:rsidP="007F16B7"/>
    <w:p w:rsidR="007F16B7" w:rsidRPr="00783460" w:rsidRDefault="007F16B7" w:rsidP="007F16B7">
      <w:pPr>
        <w:rPr>
          <w:sz w:val="28"/>
          <w:szCs w:val="28"/>
        </w:rPr>
      </w:pPr>
    </w:p>
    <w:p w:rsidR="007F16B7" w:rsidRPr="00783460" w:rsidRDefault="007F16B7" w:rsidP="007F16B7">
      <w:pPr>
        <w:tabs>
          <w:tab w:val="left" w:pos="4211"/>
        </w:tabs>
        <w:jc w:val="center"/>
        <w:rPr>
          <w:b/>
          <w:sz w:val="28"/>
          <w:szCs w:val="28"/>
        </w:rPr>
      </w:pPr>
      <w:r w:rsidRPr="00783460">
        <w:rPr>
          <w:b/>
          <w:sz w:val="28"/>
          <w:szCs w:val="28"/>
        </w:rPr>
        <w:t xml:space="preserve">ПЕРЕЧЕНЬ ВОПРОСОВ </w:t>
      </w:r>
    </w:p>
    <w:p w:rsidR="007F16B7" w:rsidRPr="00783460" w:rsidRDefault="007F16B7" w:rsidP="007F16B7">
      <w:pPr>
        <w:tabs>
          <w:tab w:val="left" w:pos="4211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Основы патологии</w:t>
      </w:r>
    </w:p>
    <w:p w:rsidR="007F16B7" w:rsidRPr="00783460" w:rsidRDefault="007F16B7" w:rsidP="007F16B7">
      <w:pPr>
        <w:tabs>
          <w:tab w:val="left" w:pos="4211"/>
        </w:tabs>
        <w:jc w:val="center"/>
        <w:rPr>
          <w:b/>
          <w:sz w:val="28"/>
          <w:szCs w:val="28"/>
        </w:rPr>
      </w:pPr>
      <w:r w:rsidRPr="00783460">
        <w:rPr>
          <w:b/>
          <w:sz w:val="28"/>
          <w:szCs w:val="28"/>
        </w:rPr>
        <w:t>СПЕЦИАЛЬНОСТЬ   060</w:t>
      </w:r>
      <w:r>
        <w:rPr>
          <w:b/>
          <w:sz w:val="28"/>
          <w:szCs w:val="28"/>
        </w:rPr>
        <w:t>102Акушерское дело</w:t>
      </w:r>
    </w:p>
    <w:p w:rsidR="007F16B7" w:rsidRDefault="007F16B7" w:rsidP="007F16B7">
      <w:pPr>
        <w:tabs>
          <w:tab w:val="left" w:pos="4211"/>
        </w:tabs>
        <w:jc w:val="center"/>
        <w:rPr>
          <w:b/>
        </w:rPr>
      </w:pPr>
    </w:p>
    <w:p w:rsidR="007F16B7" w:rsidRDefault="007F16B7" w:rsidP="007F16B7">
      <w:pPr>
        <w:tabs>
          <w:tab w:val="left" w:pos="4211"/>
        </w:tabs>
        <w:jc w:val="center"/>
        <w:rPr>
          <w:b/>
        </w:rPr>
      </w:pPr>
    </w:p>
    <w:p w:rsidR="007F16B7" w:rsidRDefault="007F16B7" w:rsidP="007F16B7">
      <w:pPr>
        <w:tabs>
          <w:tab w:val="left" w:pos="4211"/>
        </w:tabs>
        <w:jc w:val="center"/>
        <w:rPr>
          <w:b/>
        </w:rPr>
      </w:pPr>
    </w:p>
    <w:p w:rsidR="007F16B7" w:rsidRDefault="007F16B7" w:rsidP="007F16B7">
      <w:pPr>
        <w:tabs>
          <w:tab w:val="left" w:pos="4211"/>
        </w:tabs>
        <w:jc w:val="center"/>
        <w:rPr>
          <w:b/>
        </w:rPr>
      </w:pPr>
    </w:p>
    <w:p w:rsidR="007F16B7" w:rsidRDefault="007F16B7" w:rsidP="007F16B7">
      <w:pPr>
        <w:tabs>
          <w:tab w:val="left" w:pos="4211"/>
        </w:tabs>
        <w:jc w:val="center"/>
        <w:rPr>
          <w:b/>
        </w:rPr>
      </w:pPr>
    </w:p>
    <w:p w:rsidR="007F16B7" w:rsidRDefault="007F16B7" w:rsidP="007F16B7">
      <w:pPr>
        <w:tabs>
          <w:tab w:val="left" w:pos="4211"/>
        </w:tabs>
        <w:jc w:val="center"/>
        <w:rPr>
          <w:b/>
        </w:rPr>
      </w:pPr>
    </w:p>
    <w:p w:rsidR="007F16B7" w:rsidRDefault="007F16B7" w:rsidP="007F16B7">
      <w:pPr>
        <w:tabs>
          <w:tab w:val="left" w:pos="4211"/>
        </w:tabs>
        <w:jc w:val="center"/>
        <w:rPr>
          <w:b/>
        </w:rPr>
      </w:pPr>
    </w:p>
    <w:p w:rsidR="007F16B7" w:rsidRDefault="007F16B7" w:rsidP="007F16B7">
      <w:pPr>
        <w:tabs>
          <w:tab w:val="left" w:pos="4211"/>
        </w:tabs>
        <w:jc w:val="center"/>
        <w:rPr>
          <w:b/>
        </w:rPr>
      </w:pPr>
    </w:p>
    <w:p w:rsidR="007F16B7" w:rsidRDefault="007F16B7" w:rsidP="007F16B7">
      <w:pPr>
        <w:tabs>
          <w:tab w:val="left" w:pos="4211"/>
        </w:tabs>
        <w:jc w:val="center"/>
        <w:rPr>
          <w:b/>
        </w:rPr>
      </w:pPr>
    </w:p>
    <w:p w:rsidR="007F16B7" w:rsidRDefault="007F16B7" w:rsidP="007F16B7">
      <w:pPr>
        <w:tabs>
          <w:tab w:val="left" w:pos="4211"/>
        </w:tabs>
        <w:jc w:val="center"/>
        <w:rPr>
          <w:b/>
        </w:rPr>
      </w:pPr>
    </w:p>
    <w:p w:rsidR="007F16B7" w:rsidRDefault="007F16B7" w:rsidP="007F16B7">
      <w:pPr>
        <w:tabs>
          <w:tab w:val="left" w:pos="4211"/>
        </w:tabs>
        <w:jc w:val="center"/>
        <w:rPr>
          <w:b/>
        </w:rPr>
      </w:pPr>
    </w:p>
    <w:p w:rsidR="007F16B7" w:rsidRPr="00783460" w:rsidRDefault="007F16B7" w:rsidP="007F16B7">
      <w:pPr>
        <w:jc w:val="right"/>
        <w:rPr>
          <w:sz w:val="24"/>
          <w:szCs w:val="24"/>
        </w:rPr>
      </w:pPr>
      <w:r w:rsidRPr="00783460">
        <w:rPr>
          <w:sz w:val="24"/>
          <w:szCs w:val="24"/>
        </w:rPr>
        <w:t>Рассмотрено на заседании</w:t>
      </w:r>
    </w:p>
    <w:p w:rsidR="007F16B7" w:rsidRPr="00783460" w:rsidRDefault="007F16B7" w:rsidP="007F16B7">
      <w:pPr>
        <w:jc w:val="right"/>
        <w:rPr>
          <w:sz w:val="24"/>
          <w:szCs w:val="24"/>
        </w:rPr>
      </w:pPr>
      <w:r w:rsidRPr="00783460">
        <w:rPr>
          <w:sz w:val="24"/>
          <w:szCs w:val="24"/>
        </w:rPr>
        <w:t>Методического совета</w:t>
      </w:r>
    </w:p>
    <w:p w:rsidR="007F16B7" w:rsidRPr="00783460" w:rsidRDefault="007F16B7" w:rsidP="007F16B7">
      <w:pPr>
        <w:jc w:val="right"/>
        <w:rPr>
          <w:sz w:val="24"/>
          <w:szCs w:val="24"/>
        </w:rPr>
      </w:pPr>
      <w:r>
        <w:rPr>
          <w:sz w:val="24"/>
          <w:szCs w:val="24"/>
        </w:rPr>
        <w:t>Б</w:t>
      </w:r>
      <w:r w:rsidRPr="00783460">
        <w:rPr>
          <w:sz w:val="24"/>
          <w:szCs w:val="24"/>
        </w:rPr>
        <w:t xml:space="preserve">У </w:t>
      </w:r>
      <w:proofErr w:type="gramStart"/>
      <w:r w:rsidRPr="00783460">
        <w:rPr>
          <w:sz w:val="24"/>
          <w:szCs w:val="24"/>
        </w:rPr>
        <w:t xml:space="preserve">СПО </w:t>
      </w:r>
      <w:r>
        <w:rPr>
          <w:sz w:val="24"/>
          <w:szCs w:val="24"/>
        </w:rPr>
        <w:t>РА</w:t>
      </w:r>
      <w:proofErr w:type="gramEnd"/>
      <w:r>
        <w:rPr>
          <w:sz w:val="24"/>
          <w:szCs w:val="24"/>
        </w:rPr>
        <w:t xml:space="preserve"> </w:t>
      </w:r>
      <w:r w:rsidRPr="00783460">
        <w:rPr>
          <w:sz w:val="24"/>
          <w:szCs w:val="24"/>
        </w:rPr>
        <w:t>«Медицинско</w:t>
      </w:r>
      <w:r>
        <w:rPr>
          <w:sz w:val="24"/>
          <w:szCs w:val="24"/>
        </w:rPr>
        <w:t>е</w:t>
      </w:r>
      <w:r w:rsidRPr="00783460">
        <w:rPr>
          <w:sz w:val="24"/>
          <w:szCs w:val="24"/>
        </w:rPr>
        <w:t xml:space="preserve"> училищ</w:t>
      </w:r>
      <w:r>
        <w:rPr>
          <w:sz w:val="24"/>
          <w:szCs w:val="24"/>
        </w:rPr>
        <w:t>е</w:t>
      </w:r>
      <w:r w:rsidRPr="00783460">
        <w:rPr>
          <w:sz w:val="24"/>
          <w:szCs w:val="24"/>
        </w:rPr>
        <w:t>»</w:t>
      </w:r>
    </w:p>
    <w:p w:rsidR="007F16B7" w:rsidRPr="005F1B56" w:rsidRDefault="007F16B7" w:rsidP="007F16B7">
      <w:pPr>
        <w:tabs>
          <w:tab w:val="left" w:pos="4211"/>
        </w:tabs>
        <w:jc w:val="right"/>
        <w:rPr>
          <w:b/>
          <w:sz w:val="24"/>
          <w:szCs w:val="24"/>
        </w:rPr>
      </w:pPr>
      <w:r w:rsidRPr="00783460">
        <w:rPr>
          <w:sz w:val="24"/>
          <w:szCs w:val="24"/>
        </w:rPr>
        <w:t>Протокол № ____ от ________</w:t>
      </w:r>
      <w:r>
        <w:rPr>
          <w:sz w:val="24"/>
          <w:szCs w:val="24"/>
        </w:rPr>
        <w:t>2012г</w:t>
      </w:r>
    </w:p>
    <w:p w:rsidR="007F16B7" w:rsidRDefault="007F16B7" w:rsidP="007F16B7">
      <w:pPr>
        <w:tabs>
          <w:tab w:val="left" w:pos="4211"/>
        </w:tabs>
        <w:jc w:val="center"/>
      </w:pPr>
    </w:p>
    <w:p w:rsidR="007F16B7" w:rsidRPr="00783460" w:rsidRDefault="007F16B7" w:rsidP="007F16B7"/>
    <w:p w:rsidR="007F16B7" w:rsidRDefault="007F16B7" w:rsidP="007F16B7"/>
    <w:p w:rsidR="007F16B7" w:rsidRDefault="007F16B7" w:rsidP="007F16B7"/>
    <w:p w:rsidR="007F16B7" w:rsidRDefault="007F16B7" w:rsidP="007F16B7"/>
    <w:p w:rsidR="007F16B7" w:rsidRDefault="007F16B7" w:rsidP="007F16B7"/>
    <w:p w:rsidR="007F16B7" w:rsidRDefault="007F16B7" w:rsidP="007F16B7"/>
    <w:p w:rsidR="007F16B7" w:rsidRDefault="007F16B7" w:rsidP="007F16B7"/>
    <w:p w:rsidR="007F16B7" w:rsidRPr="00783460" w:rsidRDefault="007F16B7" w:rsidP="007F16B7"/>
    <w:p w:rsidR="007F16B7" w:rsidRDefault="007F16B7" w:rsidP="007F16B7"/>
    <w:p w:rsidR="007F16B7" w:rsidRDefault="007F16B7" w:rsidP="007F16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sz w:val="24"/>
          <w:szCs w:val="24"/>
        </w:rPr>
      </w:pPr>
      <w:r>
        <w:rPr>
          <w:bCs/>
          <w:sz w:val="24"/>
          <w:szCs w:val="24"/>
        </w:rPr>
        <w:t>г. Горно-Алтайск, 2012</w:t>
      </w:r>
    </w:p>
    <w:p w:rsidR="007F16B7" w:rsidRDefault="007F16B7" w:rsidP="007F16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sz w:val="24"/>
          <w:szCs w:val="24"/>
        </w:rPr>
      </w:pPr>
    </w:p>
    <w:p w:rsidR="007F16B7" w:rsidRPr="007F16B7" w:rsidRDefault="007F16B7" w:rsidP="007F16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sz w:val="24"/>
          <w:szCs w:val="24"/>
        </w:rPr>
      </w:pPr>
    </w:p>
    <w:p w:rsidR="007F16B7" w:rsidRDefault="007F16B7" w:rsidP="006353A4">
      <w:pPr>
        <w:pStyle w:val="a3"/>
        <w:rPr>
          <w:b/>
          <w:sz w:val="28"/>
          <w:szCs w:val="28"/>
        </w:rPr>
      </w:pPr>
    </w:p>
    <w:p w:rsidR="006353A4" w:rsidRPr="00BA5C57" w:rsidRDefault="006353A4" w:rsidP="006353A4">
      <w:pPr>
        <w:pStyle w:val="a3"/>
        <w:rPr>
          <w:b/>
          <w:sz w:val="28"/>
          <w:szCs w:val="28"/>
        </w:rPr>
      </w:pPr>
      <w:r w:rsidRPr="00BA5C57">
        <w:rPr>
          <w:b/>
          <w:sz w:val="28"/>
          <w:szCs w:val="28"/>
        </w:rPr>
        <w:t>Вопросы к зачету</w:t>
      </w:r>
      <w:r>
        <w:rPr>
          <w:b/>
          <w:sz w:val="28"/>
          <w:szCs w:val="28"/>
        </w:rPr>
        <w:t xml:space="preserve">  «Основы патологии»</w:t>
      </w:r>
    </w:p>
    <w:p w:rsidR="006353A4" w:rsidRPr="00BA5C57" w:rsidRDefault="006353A4" w:rsidP="006353A4">
      <w:pPr>
        <w:pStyle w:val="a3"/>
        <w:numPr>
          <w:ilvl w:val="0"/>
          <w:numId w:val="1"/>
        </w:numPr>
        <w:rPr>
          <w:bCs/>
          <w:sz w:val="28"/>
          <w:szCs w:val="28"/>
        </w:rPr>
      </w:pPr>
      <w:r w:rsidRPr="00BA5C57">
        <w:rPr>
          <w:bCs/>
          <w:sz w:val="28"/>
          <w:szCs w:val="28"/>
        </w:rPr>
        <w:t>Предмет и задачи общей патологии, ее связь с медико-биологическими и клиническими дисциплинами.</w:t>
      </w:r>
    </w:p>
    <w:p w:rsidR="006353A4" w:rsidRPr="00BA5C57" w:rsidRDefault="006353A4" w:rsidP="006353A4">
      <w:pPr>
        <w:pStyle w:val="a3"/>
        <w:numPr>
          <w:ilvl w:val="0"/>
          <w:numId w:val="1"/>
        </w:numPr>
        <w:rPr>
          <w:bCs/>
          <w:sz w:val="28"/>
          <w:szCs w:val="28"/>
        </w:rPr>
      </w:pPr>
      <w:r w:rsidRPr="00BA5C57">
        <w:rPr>
          <w:bCs/>
          <w:sz w:val="28"/>
          <w:szCs w:val="28"/>
        </w:rPr>
        <w:t xml:space="preserve">Методы и уровни исследования в патологии. Значение дисциплины для формирования профессионального мышления фельдшера. Проведение диагностических исследований. </w:t>
      </w:r>
    </w:p>
    <w:p w:rsidR="006353A4" w:rsidRPr="00BA5C57" w:rsidRDefault="006353A4" w:rsidP="006353A4">
      <w:pPr>
        <w:pStyle w:val="a3"/>
        <w:numPr>
          <w:ilvl w:val="0"/>
          <w:numId w:val="1"/>
        </w:numPr>
        <w:rPr>
          <w:bCs/>
          <w:sz w:val="28"/>
          <w:szCs w:val="28"/>
        </w:rPr>
      </w:pPr>
      <w:r w:rsidRPr="00BA5C57">
        <w:rPr>
          <w:bCs/>
          <w:sz w:val="28"/>
          <w:szCs w:val="28"/>
        </w:rPr>
        <w:t xml:space="preserve">Основные положения учения о болезни. Причины и механизмы возникновения болезней. Понятие об этиологии и патогенезе. Значение внешних и внутренних факторов в возникновении, развитии и исходе болезни. Организация </w:t>
      </w:r>
      <w:proofErr w:type="spellStart"/>
      <w:r w:rsidRPr="00BA5C57">
        <w:rPr>
          <w:bCs/>
          <w:sz w:val="28"/>
          <w:szCs w:val="28"/>
        </w:rPr>
        <w:t>здоровьесберегающей</w:t>
      </w:r>
      <w:proofErr w:type="spellEnd"/>
      <w:r w:rsidRPr="00BA5C57">
        <w:rPr>
          <w:bCs/>
          <w:sz w:val="28"/>
          <w:szCs w:val="28"/>
        </w:rPr>
        <w:t xml:space="preserve"> среды.  Основные закономерности патогенеза, его фазы и составные части. Проведение контроля эффективности лечения.</w:t>
      </w:r>
    </w:p>
    <w:p w:rsidR="006353A4" w:rsidRPr="00BA5C57" w:rsidRDefault="006353A4" w:rsidP="006353A4">
      <w:pPr>
        <w:pStyle w:val="a3"/>
        <w:numPr>
          <w:ilvl w:val="0"/>
          <w:numId w:val="1"/>
        </w:numPr>
        <w:rPr>
          <w:bCs/>
          <w:sz w:val="28"/>
          <w:szCs w:val="28"/>
        </w:rPr>
      </w:pPr>
      <w:r w:rsidRPr="00BA5C57">
        <w:rPr>
          <w:bCs/>
          <w:sz w:val="28"/>
          <w:szCs w:val="28"/>
        </w:rPr>
        <w:t>Нозология как основа клинической патологии. Здоровье и болезнь как формы жизнедеятельности организма; определение понятий. Симптомы и синдромы  болезней. Проведение диагностики групп здоровья.</w:t>
      </w:r>
    </w:p>
    <w:p w:rsidR="006353A4" w:rsidRPr="00BA5C57" w:rsidRDefault="006353A4" w:rsidP="006353A4">
      <w:pPr>
        <w:pStyle w:val="a3"/>
        <w:numPr>
          <w:ilvl w:val="0"/>
          <w:numId w:val="1"/>
        </w:numPr>
        <w:rPr>
          <w:bCs/>
          <w:sz w:val="28"/>
          <w:szCs w:val="28"/>
        </w:rPr>
      </w:pPr>
      <w:r w:rsidRPr="00BA5C57">
        <w:rPr>
          <w:bCs/>
          <w:sz w:val="28"/>
          <w:szCs w:val="28"/>
        </w:rPr>
        <w:t>Периоды болезни, формы, течение, исходы. Смерть: виды, стадии, признаки. Специфика обще патологических  процессов. Проведение диагностики смерти.</w:t>
      </w:r>
    </w:p>
    <w:p w:rsidR="006353A4" w:rsidRPr="00BA5C57" w:rsidRDefault="006353A4" w:rsidP="006353A4">
      <w:pPr>
        <w:pStyle w:val="a3"/>
        <w:rPr>
          <w:bCs/>
          <w:sz w:val="28"/>
          <w:szCs w:val="28"/>
        </w:rPr>
      </w:pPr>
    </w:p>
    <w:p w:rsidR="006353A4" w:rsidRPr="00BA5C57" w:rsidRDefault="006353A4" w:rsidP="006353A4">
      <w:pPr>
        <w:pStyle w:val="a3"/>
        <w:numPr>
          <w:ilvl w:val="0"/>
          <w:numId w:val="1"/>
        </w:numPr>
        <w:rPr>
          <w:bCs/>
          <w:sz w:val="28"/>
          <w:szCs w:val="28"/>
        </w:rPr>
      </w:pPr>
      <w:r w:rsidRPr="00BA5C57">
        <w:rPr>
          <w:bCs/>
          <w:sz w:val="28"/>
          <w:szCs w:val="28"/>
        </w:rPr>
        <w:t xml:space="preserve">Понятие о приспособлении и компенсации. Общее представление об особенностях приспособления в условиях физиологии и патологии.  Механизмы и стадии  компенсаторно-приспособительных реакций. </w:t>
      </w:r>
    </w:p>
    <w:p w:rsidR="006353A4" w:rsidRPr="00BA5C57" w:rsidRDefault="006353A4" w:rsidP="006353A4">
      <w:pPr>
        <w:pStyle w:val="a3"/>
        <w:numPr>
          <w:ilvl w:val="0"/>
          <w:numId w:val="1"/>
        </w:numPr>
        <w:rPr>
          <w:bCs/>
          <w:sz w:val="28"/>
          <w:szCs w:val="28"/>
        </w:rPr>
      </w:pPr>
      <w:r w:rsidRPr="00BA5C57">
        <w:rPr>
          <w:bCs/>
          <w:sz w:val="28"/>
          <w:szCs w:val="28"/>
        </w:rPr>
        <w:t>Гипертрофия и гиперплазия, определение понятий, виды и их характеристика. Причины и механизмы  развития гипертрофий, морфологические проявления. Проведение диагностических исследований.</w:t>
      </w:r>
    </w:p>
    <w:p w:rsidR="006353A4" w:rsidRPr="00BA5C57" w:rsidRDefault="006353A4" w:rsidP="006353A4">
      <w:pPr>
        <w:pStyle w:val="a3"/>
        <w:numPr>
          <w:ilvl w:val="0"/>
          <w:numId w:val="1"/>
        </w:numPr>
        <w:rPr>
          <w:bCs/>
          <w:sz w:val="28"/>
          <w:szCs w:val="28"/>
        </w:rPr>
      </w:pPr>
      <w:r w:rsidRPr="00BA5C57">
        <w:rPr>
          <w:bCs/>
          <w:sz w:val="28"/>
          <w:szCs w:val="28"/>
        </w:rPr>
        <w:t xml:space="preserve">Регенерация, определение, ее виды, условия, влияющие на регенерацию тканей. </w:t>
      </w:r>
    </w:p>
    <w:p w:rsidR="006353A4" w:rsidRPr="00BA5C57" w:rsidRDefault="006353A4" w:rsidP="006353A4">
      <w:pPr>
        <w:pStyle w:val="a3"/>
        <w:numPr>
          <w:ilvl w:val="0"/>
          <w:numId w:val="1"/>
        </w:numPr>
        <w:rPr>
          <w:bCs/>
          <w:sz w:val="28"/>
          <w:szCs w:val="28"/>
        </w:rPr>
      </w:pPr>
      <w:r w:rsidRPr="00BA5C57">
        <w:rPr>
          <w:bCs/>
          <w:sz w:val="28"/>
          <w:szCs w:val="28"/>
        </w:rPr>
        <w:t>Понятие о  реактивности,  как внутреннем факторе организма. Виды и формы реактивности. Роль реактивности организма в возникновении, течении и исходе болезней. Проведение мероприятий по сохранению и укреплению здоровья различных возрастных групп населения.</w:t>
      </w:r>
    </w:p>
    <w:p w:rsidR="006353A4" w:rsidRPr="00BA5C57" w:rsidRDefault="006353A4" w:rsidP="006353A4">
      <w:pPr>
        <w:pStyle w:val="a3"/>
        <w:numPr>
          <w:ilvl w:val="0"/>
          <w:numId w:val="1"/>
        </w:numPr>
        <w:rPr>
          <w:bCs/>
          <w:sz w:val="28"/>
          <w:szCs w:val="28"/>
        </w:rPr>
      </w:pPr>
      <w:r w:rsidRPr="00BA5C57">
        <w:rPr>
          <w:bCs/>
          <w:sz w:val="28"/>
          <w:szCs w:val="28"/>
        </w:rPr>
        <w:t>Понятие о конституции, ее типы. Значение конституциональных особенностей в возникновении болезней. Проведение диагностики комплексного состояния здоровья ребенка.</w:t>
      </w:r>
    </w:p>
    <w:p w:rsidR="006353A4" w:rsidRPr="00BA5C57" w:rsidRDefault="006353A4" w:rsidP="006353A4">
      <w:pPr>
        <w:pStyle w:val="a3"/>
        <w:numPr>
          <w:ilvl w:val="0"/>
          <w:numId w:val="1"/>
        </w:numPr>
        <w:rPr>
          <w:bCs/>
          <w:sz w:val="28"/>
          <w:szCs w:val="28"/>
        </w:rPr>
      </w:pPr>
      <w:r w:rsidRPr="00BA5C57">
        <w:rPr>
          <w:bCs/>
          <w:sz w:val="28"/>
          <w:szCs w:val="28"/>
        </w:rPr>
        <w:t>Изучение роли наследственности в патологии. Причины и виды наследственной патологии. Планирование обследования пациентов различных возрастных групп.</w:t>
      </w:r>
    </w:p>
    <w:p w:rsidR="006353A4" w:rsidRPr="00BA5C57" w:rsidRDefault="006353A4" w:rsidP="006353A4">
      <w:pPr>
        <w:pStyle w:val="a3"/>
        <w:numPr>
          <w:ilvl w:val="0"/>
          <w:numId w:val="1"/>
        </w:numPr>
        <w:rPr>
          <w:bCs/>
          <w:sz w:val="28"/>
          <w:szCs w:val="28"/>
        </w:rPr>
      </w:pPr>
      <w:r w:rsidRPr="00BA5C57">
        <w:rPr>
          <w:bCs/>
          <w:sz w:val="28"/>
          <w:szCs w:val="28"/>
        </w:rPr>
        <w:t>Понятие об альтерации (повреждении), определение понятий, основные причины и виды повреждений.</w:t>
      </w:r>
    </w:p>
    <w:p w:rsidR="006353A4" w:rsidRPr="00BA5C57" w:rsidRDefault="006353A4" w:rsidP="006353A4">
      <w:pPr>
        <w:pStyle w:val="a3"/>
        <w:numPr>
          <w:ilvl w:val="0"/>
          <w:numId w:val="1"/>
        </w:numPr>
        <w:rPr>
          <w:bCs/>
          <w:sz w:val="28"/>
          <w:szCs w:val="28"/>
        </w:rPr>
      </w:pPr>
      <w:r w:rsidRPr="00BA5C57">
        <w:rPr>
          <w:bCs/>
          <w:sz w:val="28"/>
          <w:szCs w:val="28"/>
        </w:rPr>
        <w:t>Дистрофии: определение, сущность, механизмы развития, классификация дистрофий.</w:t>
      </w:r>
    </w:p>
    <w:p w:rsidR="006353A4" w:rsidRPr="00BA5C57" w:rsidRDefault="006353A4" w:rsidP="006353A4">
      <w:pPr>
        <w:pStyle w:val="a3"/>
        <w:numPr>
          <w:ilvl w:val="0"/>
          <w:numId w:val="1"/>
        </w:numPr>
        <w:rPr>
          <w:bCs/>
          <w:sz w:val="28"/>
          <w:szCs w:val="28"/>
        </w:rPr>
      </w:pPr>
      <w:proofErr w:type="gramStart"/>
      <w:r w:rsidRPr="00BA5C57">
        <w:rPr>
          <w:bCs/>
          <w:sz w:val="28"/>
          <w:szCs w:val="28"/>
        </w:rPr>
        <w:lastRenderedPageBreak/>
        <w:t>Изучение паренхиматозных дистрофий:  (белковые, жировые, углеводные) – виды, причины, морфологические проявления, исходы.</w:t>
      </w:r>
      <w:proofErr w:type="gramEnd"/>
      <w:r w:rsidRPr="00BA5C57">
        <w:rPr>
          <w:bCs/>
          <w:sz w:val="28"/>
          <w:szCs w:val="28"/>
        </w:rPr>
        <w:t xml:space="preserve"> Проведение диагностических исследований.</w:t>
      </w:r>
    </w:p>
    <w:p w:rsidR="006353A4" w:rsidRPr="00BA5C57" w:rsidRDefault="006353A4" w:rsidP="006353A4">
      <w:pPr>
        <w:pStyle w:val="a3"/>
        <w:numPr>
          <w:ilvl w:val="0"/>
          <w:numId w:val="1"/>
        </w:numPr>
        <w:rPr>
          <w:bCs/>
          <w:sz w:val="28"/>
          <w:szCs w:val="28"/>
        </w:rPr>
      </w:pPr>
      <w:r w:rsidRPr="00BA5C57">
        <w:rPr>
          <w:bCs/>
          <w:sz w:val="28"/>
          <w:szCs w:val="28"/>
        </w:rPr>
        <w:t xml:space="preserve">Изучение </w:t>
      </w:r>
      <w:proofErr w:type="spellStart"/>
      <w:r w:rsidRPr="00BA5C57">
        <w:rPr>
          <w:bCs/>
          <w:sz w:val="28"/>
          <w:szCs w:val="28"/>
        </w:rPr>
        <w:t>мезенхимальных</w:t>
      </w:r>
      <w:proofErr w:type="spellEnd"/>
      <w:r w:rsidRPr="00BA5C57">
        <w:rPr>
          <w:bCs/>
          <w:sz w:val="28"/>
          <w:szCs w:val="28"/>
        </w:rPr>
        <w:t xml:space="preserve">  дистрофий</w:t>
      </w:r>
      <w:proofErr w:type="gramStart"/>
      <w:r w:rsidRPr="00BA5C57">
        <w:rPr>
          <w:bCs/>
          <w:sz w:val="28"/>
          <w:szCs w:val="28"/>
        </w:rPr>
        <w:t>:(</w:t>
      </w:r>
      <w:proofErr w:type="gramEnd"/>
      <w:r w:rsidRPr="00BA5C57">
        <w:rPr>
          <w:bCs/>
          <w:sz w:val="28"/>
          <w:szCs w:val="28"/>
        </w:rPr>
        <w:t xml:space="preserve"> белковые, жировые, углеводные) –  виды, причины, морфологические проявления, исходы. Проведение диагностических исследований.</w:t>
      </w:r>
    </w:p>
    <w:p w:rsidR="006353A4" w:rsidRPr="00BA5C57" w:rsidRDefault="006353A4" w:rsidP="006353A4">
      <w:pPr>
        <w:pStyle w:val="a3"/>
        <w:numPr>
          <w:ilvl w:val="0"/>
          <w:numId w:val="1"/>
        </w:numPr>
        <w:rPr>
          <w:bCs/>
          <w:sz w:val="28"/>
          <w:szCs w:val="28"/>
        </w:rPr>
      </w:pPr>
      <w:r w:rsidRPr="00BA5C57">
        <w:rPr>
          <w:bCs/>
          <w:sz w:val="28"/>
          <w:szCs w:val="28"/>
        </w:rPr>
        <w:t>Смешанные дистрофии: виды, причины, клинико-морфологические проявления, исходы. Проведение диагностических исследований</w:t>
      </w:r>
    </w:p>
    <w:p w:rsidR="006353A4" w:rsidRPr="00BA5C57" w:rsidRDefault="006353A4" w:rsidP="006353A4">
      <w:pPr>
        <w:pStyle w:val="a3"/>
        <w:numPr>
          <w:ilvl w:val="0"/>
          <w:numId w:val="1"/>
        </w:numPr>
        <w:rPr>
          <w:bCs/>
          <w:sz w:val="28"/>
          <w:szCs w:val="28"/>
        </w:rPr>
      </w:pPr>
      <w:r w:rsidRPr="00BA5C57">
        <w:rPr>
          <w:bCs/>
          <w:sz w:val="28"/>
          <w:szCs w:val="28"/>
        </w:rPr>
        <w:t>Минеральные  дистрофии: нарушение обмена кальция, натрия, калия. Проведение диагностических исследований.</w:t>
      </w:r>
    </w:p>
    <w:p w:rsidR="006353A4" w:rsidRPr="00BA5C57" w:rsidRDefault="006353A4" w:rsidP="006353A4">
      <w:pPr>
        <w:pStyle w:val="a3"/>
        <w:numPr>
          <w:ilvl w:val="0"/>
          <w:numId w:val="1"/>
        </w:numPr>
        <w:rPr>
          <w:bCs/>
          <w:sz w:val="28"/>
          <w:szCs w:val="28"/>
        </w:rPr>
      </w:pPr>
      <w:r w:rsidRPr="00BA5C57">
        <w:rPr>
          <w:bCs/>
          <w:sz w:val="28"/>
          <w:szCs w:val="28"/>
        </w:rPr>
        <w:t>Выявление нарушений водного обмена. Механизмы образования отеков, виды отеков. Проведение диагностических исследований.</w:t>
      </w:r>
    </w:p>
    <w:p w:rsidR="006353A4" w:rsidRPr="00BA5C57" w:rsidRDefault="006353A4" w:rsidP="006353A4">
      <w:pPr>
        <w:pStyle w:val="a3"/>
        <w:numPr>
          <w:ilvl w:val="0"/>
          <w:numId w:val="1"/>
        </w:numPr>
        <w:rPr>
          <w:bCs/>
          <w:sz w:val="28"/>
          <w:szCs w:val="28"/>
        </w:rPr>
      </w:pPr>
      <w:r w:rsidRPr="00BA5C57">
        <w:rPr>
          <w:bCs/>
          <w:sz w:val="28"/>
          <w:szCs w:val="28"/>
        </w:rPr>
        <w:t>Определение понятия «некроз», причины, признаки, формы, исходы. Проведение диагностики неотложных состояний. Определение тактики ведения больного. Выполнение лечебны</w:t>
      </w:r>
      <w:r>
        <w:rPr>
          <w:bCs/>
          <w:sz w:val="28"/>
          <w:szCs w:val="28"/>
        </w:rPr>
        <w:t>х вмешательств. Осуществление па</w:t>
      </w:r>
      <w:r w:rsidRPr="00BA5C57">
        <w:rPr>
          <w:bCs/>
          <w:sz w:val="28"/>
          <w:szCs w:val="28"/>
        </w:rPr>
        <w:t>ллиативной помощи. Проведения контроля эффективности лечения</w:t>
      </w:r>
    </w:p>
    <w:p w:rsidR="006353A4" w:rsidRPr="00BA5C57" w:rsidRDefault="006353A4" w:rsidP="006353A4">
      <w:pPr>
        <w:pStyle w:val="a3"/>
        <w:numPr>
          <w:ilvl w:val="0"/>
          <w:numId w:val="1"/>
        </w:numPr>
        <w:rPr>
          <w:bCs/>
          <w:sz w:val="28"/>
          <w:szCs w:val="28"/>
        </w:rPr>
      </w:pPr>
      <w:r w:rsidRPr="00BA5C57">
        <w:rPr>
          <w:bCs/>
          <w:sz w:val="28"/>
          <w:szCs w:val="28"/>
        </w:rPr>
        <w:t xml:space="preserve">Понятие о микроциркуляторном русле. Основные причины и механизмы нарушения </w:t>
      </w:r>
      <w:proofErr w:type="spellStart"/>
      <w:r w:rsidRPr="00BA5C57">
        <w:rPr>
          <w:bCs/>
          <w:sz w:val="28"/>
          <w:szCs w:val="28"/>
        </w:rPr>
        <w:t>микроциркуляции</w:t>
      </w:r>
      <w:proofErr w:type="spellEnd"/>
      <w:r w:rsidRPr="00BA5C57">
        <w:rPr>
          <w:bCs/>
          <w:sz w:val="28"/>
          <w:szCs w:val="28"/>
        </w:rPr>
        <w:t xml:space="preserve">: внутрисосудистые, сосудистые и </w:t>
      </w:r>
      <w:proofErr w:type="spellStart"/>
      <w:r w:rsidRPr="00BA5C57">
        <w:rPr>
          <w:bCs/>
          <w:sz w:val="28"/>
          <w:szCs w:val="28"/>
        </w:rPr>
        <w:t>внесосудистые</w:t>
      </w:r>
      <w:proofErr w:type="spellEnd"/>
      <w:r w:rsidRPr="00BA5C57">
        <w:rPr>
          <w:bCs/>
          <w:sz w:val="28"/>
          <w:szCs w:val="28"/>
        </w:rPr>
        <w:t xml:space="preserve">. Понятие о </w:t>
      </w:r>
      <w:proofErr w:type="spellStart"/>
      <w:r w:rsidRPr="00BA5C57">
        <w:rPr>
          <w:bCs/>
          <w:sz w:val="28"/>
          <w:szCs w:val="28"/>
        </w:rPr>
        <w:t>сладже</w:t>
      </w:r>
      <w:proofErr w:type="spellEnd"/>
      <w:r w:rsidRPr="00BA5C57">
        <w:rPr>
          <w:bCs/>
          <w:sz w:val="28"/>
          <w:szCs w:val="28"/>
        </w:rPr>
        <w:t xml:space="preserve">, стазе и ДВС – синдроме. Проведение диагностики неотложных состояний. </w:t>
      </w:r>
    </w:p>
    <w:p w:rsidR="006353A4" w:rsidRPr="00BA5C57" w:rsidRDefault="006353A4" w:rsidP="006353A4">
      <w:pPr>
        <w:pStyle w:val="a3"/>
        <w:numPr>
          <w:ilvl w:val="0"/>
          <w:numId w:val="1"/>
        </w:numPr>
        <w:rPr>
          <w:bCs/>
          <w:sz w:val="28"/>
          <w:szCs w:val="28"/>
        </w:rPr>
      </w:pPr>
      <w:r w:rsidRPr="00BA5C57">
        <w:rPr>
          <w:bCs/>
          <w:sz w:val="28"/>
          <w:szCs w:val="28"/>
        </w:rPr>
        <w:t xml:space="preserve">Изучение нарушений  периферического кровообращения: артериальная гиперемия, определение, </w:t>
      </w:r>
    </w:p>
    <w:p w:rsidR="006353A4" w:rsidRPr="00BA5C57" w:rsidRDefault="006353A4" w:rsidP="006353A4">
      <w:pPr>
        <w:pStyle w:val="a3"/>
        <w:numPr>
          <w:ilvl w:val="0"/>
          <w:numId w:val="1"/>
        </w:numPr>
        <w:rPr>
          <w:bCs/>
          <w:sz w:val="28"/>
          <w:szCs w:val="28"/>
        </w:rPr>
      </w:pPr>
      <w:r w:rsidRPr="00BA5C57">
        <w:rPr>
          <w:bCs/>
          <w:sz w:val="28"/>
          <w:szCs w:val="28"/>
        </w:rPr>
        <w:t>причины, виды, механизмы возникновения. Клинико-морфологические проявления, исходы. Проведение диагностических исследований.</w:t>
      </w:r>
    </w:p>
    <w:p w:rsidR="006353A4" w:rsidRPr="00BA5C57" w:rsidRDefault="006353A4" w:rsidP="006353A4">
      <w:pPr>
        <w:pStyle w:val="a3"/>
        <w:numPr>
          <w:ilvl w:val="0"/>
          <w:numId w:val="1"/>
        </w:numPr>
        <w:rPr>
          <w:bCs/>
          <w:sz w:val="28"/>
          <w:szCs w:val="28"/>
        </w:rPr>
      </w:pPr>
      <w:r w:rsidRPr="00BA5C57">
        <w:rPr>
          <w:bCs/>
          <w:sz w:val="28"/>
          <w:szCs w:val="28"/>
        </w:rPr>
        <w:t>Венозная  гиперемия, местные и общие причинные факторы, механизмы развития. Особенности развития и проявления венозной гиперемии в разных органах (легких, печени), значение для организма. Проведение диагностики острых и хронических заболеваний.</w:t>
      </w:r>
    </w:p>
    <w:p w:rsidR="006353A4" w:rsidRPr="00BA5C57" w:rsidRDefault="006353A4" w:rsidP="006353A4">
      <w:pPr>
        <w:pStyle w:val="a3"/>
        <w:numPr>
          <w:ilvl w:val="0"/>
          <w:numId w:val="1"/>
        </w:numPr>
        <w:rPr>
          <w:bCs/>
          <w:sz w:val="28"/>
          <w:szCs w:val="28"/>
        </w:rPr>
      </w:pPr>
      <w:r w:rsidRPr="00BA5C57">
        <w:rPr>
          <w:bCs/>
          <w:sz w:val="28"/>
          <w:szCs w:val="28"/>
        </w:rPr>
        <w:t>Определение понятий: ишемия, инфаркт, их причины и механизмы развития, клинико-морфологические признаки, исходы, функциональное значение для организма. Проведение диагностики неотложных состояний. Определение тактики ведения пациента. Выполнение лечебных вмешательств. Осуществление контроля состояния пациента. Проведение контроля эффективности лечения.</w:t>
      </w:r>
    </w:p>
    <w:p w:rsidR="006353A4" w:rsidRPr="00BA5C57" w:rsidRDefault="006353A4" w:rsidP="006353A4">
      <w:pPr>
        <w:pStyle w:val="a3"/>
        <w:numPr>
          <w:ilvl w:val="0"/>
          <w:numId w:val="1"/>
        </w:numPr>
        <w:rPr>
          <w:bCs/>
          <w:sz w:val="28"/>
          <w:szCs w:val="28"/>
        </w:rPr>
      </w:pPr>
      <w:r w:rsidRPr="00BA5C57">
        <w:rPr>
          <w:bCs/>
          <w:sz w:val="28"/>
          <w:szCs w:val="28"/>
        </w:rPr>
        <w:t xml:space="preserve">Определение понятия «тромбоз», причины и стадии </w:t>
      </w:r>
      <w:proofErr w:type="spellStart"/>
      <w:r w:rsidRPr="00BA5C57">
        <w:rPr>
          <w:bCs/>
          <w:sz w:val="28"/>
          <w:szCs w:val="28"/>
        </w:rPr>
        <w:t>тромбообразования</w:t>
      </w:r>
      <w:proofErr w:type="spellEnd"/>
      <w:r w:rsidRPr="00BA5C57">
        <w:rPr>
          <w:bCs/>
          <w:sz w:val="28"/>
          <w:szCs w:val="28"/>
        </w:rPr>
        <w:t>, виды тромбов, значение и исходы тромбоза. Проведение диагностических исследований.</w:t>
      </w:r>
    </w:p>
    <w:p w:rsidR="006353A4" w:rsidRPr="00BA5C57" w:rsidRDefault="006353A4" w:rsidP="006353A4">
      <w:pPr>
        <w:pStyle w:val="a3"/>
        <w:numPr>
          <w:ilvl w:val="0"/>
          <w:numId w:val="1"/>
        </w:numPr>
        <w:rPr>
          <w:bCs/>
          <w:sz w:val="28"/>
          <w:szCs w:val="28"/>
        </w:rPr>
      </w:pPr>
      <w:r w:rsidRPr="00BA5C57">
        <w:rPr>
          <w:bCs/>
          <w:sz w:val="28"/>
          <w:szCs w:val="28"/>
        </w:rPr>
        <w:t xml:space="preserve">Эмболия,  определение, причины, виды, клинико-морфологическая характеристика, пути перемещения </w:t>
      </w:r>
      <w:proofErr w:type="spellStart"/>
      <w:r w:rsidRPr="00BA5C57">
        <w:rPr>
          <w:bCs/>
          <w:sz w:val="28"/>
          <w:szCs w:val="28"/>
        </w:rPr>
        <w:t>эмболов</w:t>
      </w:r>
      <w:proofErr w:type="spellEnd"/>
      <w:r w:rsidRPr="00BA5C57">
        <w:rPr>
          <w:bCs/>
          <w:sz w:val="28"/>
          <w:szCs w:val="28"/>
        </w:rPr>
        <w:t>, исходы. Проведение диагностических исследований.</w:t>
      </w:r>
    </w:p>
    <w:p w:rsidR="006353A4" w:rsidRPr="00BA5C57" w:rsidRDefault="006353A4" w:rsidP="006353A4">
      <w:pPr>
        <w:pStyle w:val="a3"/>
        <w:numPr>
          <w:ilvl w:val="0"/>
          <w:numId w:val="1"/>
        </w:numPr>
        <w:rPr>
          <w:bCs/>
          <w:sz w:val="28"/>
          <w:szCs w:val="28"/>
        </w:rPr>
      </w:pPr>
      <w:r w:rsidRPr="00BA5C57">
        <w:rPr>
          <w:bCs/>
          <w:sz w:val="28"/>
          <w:szCs w:val="28"/>
        </w:rPr>
        <w:t>Изучение кровотечений: определение, причины, виды, исходы. Компенсаторно-приспособительные реакции организма при расстройствах местного кровообращения. Проведение диагностики неотложных состояний. Выполнение лечебных мероприятий. Осуществление контроля состояния пациента.</w:t>
      </w:r>
    </w:p>
    <w:p w:rsidR="006353A4" w:rsidRPr="00BA5C57" w:rsidRDefault="006353A4" w:rsidP="006353A4">
      <w:pPr>
        <w:pStyle w:val="a3"/>
        <w:numPr>
          <w:ilvl w:val="0"/>
          <w:numId w:val="1"/>
        </w:numPr>
        <w:rPr>
          <w:bCs/>
          <w:sz w:val="28"/>
          <w:szCs w:val="28"/>
        </w:rPr>
      </w:pPr>
      <w:r w:rsidRPr="00BA5C57">
        <w:rPr>
          <w:bCs/>
          <w:sz w:val="28"/>
          <w:szCs w:val="28"/>
        </w:rPr>
        <w:lastRenderedPageBreak/>
        <w:t>Общая характеристика воспаления. Причины и условия возникновения воспаления. Воспаление и реактивность организма. Общие и местные признаки воспаления. Проведение диагностических исследований.</w:t>
      </w:r>
    </w:p>
    <w:p w:rsidR="006353A4" w:rsidRPr="00BA5C57" w:rsidRDefault="006353A4" w:rsidP="006353A4">
      <w:pPr>
        <w:pStyle w:val="a3"/>
        <w:numPr>
          <w:ilvl w:val="0"/>
          <w:numId w:val="1"/>
        </w:numPr>
        <w:rPr>
          <w:bCs/>
          <w:sz w:val="28"/>
          <w:szCs w:val="28"/>
        </w:rPr>
      </w:pPr>
      <w:r w:rsidRPr="00BA5C57">
        <w:rPr>
          <w:bCs/>
          <w:sz w:val="28"/>
          <w:szCs w:val="28"/>
        </w:rPr>
        <w:t>Изучение основных стадий  воспаления (альтерация, экссудация, пролиферация), их механизмов развития. Классификация воспаления.</w:t>
      </w:r>
    </w:p>
    <w:p w:rsidR="006353A4" w:rsidRPr="00BA5C57" w:rsidRDefault="006353A4" w:rsidP="006353A4">
      <w:pPr>
        <w:pStyle w:val="a3"/>
        <w:numPr>
          <w:ilvl w:val="0"/>
          <w:numId w:val="1"/>
        </w:numPr>
        <w:rPr>
          <w:bCs/>
          <w:sz w:val="28"/>
          <w:szCs w:val="28"/>
        </w:rPr>
      </w:pPr>
      <w:r w:rsidRPr="00BA5C57">
        <w:rPr>
          <w:bCs/>
          <w:sz w:val="28"/>
          <w:szCs w:val="28"/>
        </w:rPr>
        <w:t xml:space="preserve">Определение форм воспаления: </w:t>
      </w:r>
      <w:proofErr w:type="spellStart"/>
      <w:r w:rsidRPr="00BA5C57">
        <w:rPr>
          <w:bCs/>
          <w:sz w:val="28"/>
          <w:szCs w:val="28"/>
        </w:rPr>
        <w:t>альтеративное</w:t>
      </w:r>
      <w:proofErr w:type="spellEnd"/>
      <w:r w:rsidRPr="00BA5C57">
        <w:rPr>
          <w:bCs/>
          <w:sz w:val="28"/>
          <w:szCs w:val="28"/>
        </w:rPr>
        <w:t>, экссудативное, продуктивное, их клинико-морфологическая характеристика. Исходы воспаления и функциональное значение для организма. Проведение диагностики острых и хронических заболеваний. Определение тактики ведения пациента. Выполнение лечебных вмешательств. Проведение контроля эффективности лечения.</w:t>
      </w:r>
    </w:p>
    <w:p w:rsidR="006353A4" w:rsidRPr="00BA5C57" w:rsidRDefault="006353A4" w:rsidP="006353A4">
      <w:pPr>
        <w:pStyle w:val="a3"/>
        <w:numPr>
          <w:ilvl w:val="0"/>
          <w:numId w:val="1"/>
        </w:numPr>
        <w:rPr>
          <w:bCs/>
          <w:sz w:val="28"/>
          <w:szCs w:val="28"/>
        </w:rPr>
      </w:pPr>
      <w:r w:rsidRPr="00BA5C57">
        <w:rPr>
          <w:bCs/>
          <w:sz w:val="28"/>
          <w:szCs w:val="28"/>
        </w:rPr>
        <w:t xml:space="preserve">Общая характеристика специфического воспаления, отличие его </w:t>
      </w:r>
      <w:proofErr w:type="gramStart"/>
      <w:r w:rsidRPr="00BA5C57">
        <w:rPr>
          <w:bCs/>
          <w:sz w:val="28"/>
          <w:szCs w:val="28"/>
        </w:rPr>
        <w:t>от</w:t>
      </w:r>
      <w:proofErr w:type="gramEnd"/>
      <w:r w:rsidRPr="00BA5C57">
        <w:rPr>
          <w:bCs/>
          <w:sz w:val="28"/>
          <w:szCs w:val="28"/>
        </w:rPr>
        <w:t xml:space="preserve"> банального. Основы диагностики воспалительных заболеваний. Проведение санитарно-противоэпидемических мероприятий на закрепленном участке.  Проведение иммунопрофилактики. Осуществление контроля состояния пациента. Проведение мероприятий по сохранению и укреплению здоровья различных групп населения. Проведение санитарно-гигиенического просвещения  населения.</w:t>
      </w:r>
    </w:p>
    <w:p w:rsidR="006353A4" w:rsidRPr="00BA5C57" w:rsidRDefault="006353A4" w:rsidP="006353A4">
      <w:pPr>
        <w:pStyle w:val="a3"/>
        <w:numPr>
          <w:ilvl w:val="0"/>
          <w:numId w:val="1"/>
        </w:numPr>
        <w:rPr>
          <w:bCs/>
          <w:sz w:val="28"/>
          <w:szCs w:val="28"/>
        </w:rPr>
      </w:pPr>
      <w:r w:rsidRPr="00BA5C57">
        <w:rPr>
          <w:bCs/>
          <w:sz w:val="28"/>
          <w:szCs w:val="28"/>
        </w:rPr>
        <w:t>Определение понятия «лихорадка», причины, стадии, типы температурных кривых. Проведение диагностических исследований.</w:t>
      </w:r>
    </w:p>
    <w:p w:rsidR="006353A4" w:rsidRPr="00BA5C57" w:rsidRDefault="006353A4" w:rsidP="006353A4">
      <w:pPr>
        <w:pStyle w:val="a3"/>
        <w:numPr>
          <w:ilvl w:val="0"/>
          <w:numId w:val="1"/>
        </w:numPr>
        <w:rPr>
          <w:bCs/>
          <w:sz w:val="28"/>
          <w:szCs w:val="28"/>
        </w:rPr>
      </w:pPr>
      <w:r w:rsidRPr="00BA5C57">
        <w:rPr>
          <w:bCs/>
          <w:sz w:val="28"/>
          <w:szCs w:val="28"/>
        </w:rPr>
        <w:t>Изучение влияния лихорадки на функции органов и систем. Значение лихорадки для организма. Выполнение лечебных вмешательств. Проведение контроля эффективности лечения. Осуществление контроля состояния пациента.</w:t>
      </w:r>
    </w:p>
    <w:p w:rsidR="006353A4" w:rsidRPr="00BA5C57" w:rsidRDefault="006353A4" w:rsidP="006353A4">
      <w:pPr>
        <w:pStyle w:val="a3"/>
        <w:numPr>
          <w:ilvl w:val="0"/>
          <w:numId w:val="1"/>
        </w:numPr>
        <w:rPr>
          <w:bCs/>
          <w:sz w:val="28"/>
          <w:szCs w:val="28"/>
        </w:rPr>
      </w:pPr>
      <w:r w:rsidRPr="00BA5C57">
        <w:rPr>
          <w:bCs/>
          <w:sz w:val="28"/>
          <w:szCs w:val="28"/>
        </w:rPr>
        <w:t>Стресс – общая характеристика стресса как неспецифической реакции организма на действие различных факторов. Стадии, механизмы развития и проявления стресса. Структурно-функциональные изменения органов. Приспособительное и повреждающее значение стресса. Проведение диагностических исследований.</w:t>
      </w:r>
    </w:p>
    <w:p w:rsidR="006353A4" w:rsidRPr="00BA5C57" w:rsidRDefault="006353A4" w:rsidP="006353A4">
      <w:pPr>
        <w:pStyle w:val="a3"/>
        <w:numPr>
          <w:ilvl w:val="0"/>
          <w:numId w:val="1"/>
        </w:numPr>
        <w:rPr>
          <w:bCs/>
          <w:sz w:val="28"/>
          <w:szCs w:val="28"/>
        </w:rPr>
      </w:pPr>
      <w:r w:rsidRPr="00BA5C57">
        <w:rPr>
          <w:bCs/>
          <w:sz w:val="28"/>
          <w:szCs w:val="28"/>
        </w:rPr>
        <w:t>Коллапс как форма острой сосудистой недостаточности. Причины, механизмы развития и основные проявления.  Проведение диагностики неотложных состояний.</w:t>
      </w:r>
    </w:p>
    <w:p w:rsidR="006353A4" w:rsidRPr="00BA5C57" w:rsidRDefault="006353A4" w:rsidP="006353A4">
      <w:pPr>
        <w:pStyle w:val="a3"/>
        <w:numPr>
          <w:ilvl w:val="0"/>
          <w:numId w:val="1"/>
        </w:numPr>
        <w:rPr>
          <w:bCs/>
          <w:sz w:val="28"/>
          <w:szCs w:val="28"/>
        </w:rPr>
      </w:pPr>
      <w:r w:rsidRPr="00BA5C57">
        <w:rPr>
          <w:bCs/>
          <w:sz w:val="28"/>
          <w:szCs w:val="28"/>
        </w:rPr>
        <w:t>Общая характеристика шоковых состояний, виды шока в зависимости от причины, патогенез и стадии. Роль нарушений центральной нервной системы в патогенезе шока. Понятие о шоковых органах. Клинические проявления и основы диагностики шоковых состояний. Отличие шока от коллапса. Проведение диагностики неотложных состояний. Выполнение лечебных вмешательств. Проведение контроля эффективности лечения. Осуществление контроля  состояния пациента.</w:t>
      </w:r>
    </w:p>
    <w:p w:rsidR="006353A4" w:rsidRPr="00BA5C57" w:rsidRDefault="006353A4" w:rsidP="006353A4">
      <w:pPr>
        <w:pStyle w:val="a3"/>
        <w:numPr>
          <w:ilvl w:val="0"/>
          <w:numId w:val="1"/>
        </w:numPr>
        <w:rPr>
          <w:bCs/>
          <w:sz w:val="28"/>
          <w:szCs w:val="28"/>
        </w:rPr>
      </w:pPr>
      <w:r w:rsidRPr="00BA5C57">
        <w:rPr>
          <w:bCs/>
          <w:sz w:val="28"/>
          <w:szCs w:val="28"/>
        </w:rPr>
        <w:t xml:space="preserve">Определение понятия «Кома», общая характеристика, причины и виды коматозных состояний. Основные патогенетические факторы развития коматозных состояний, клинические проявления, значение для организма. Определение тактики ведения пациента. Осуществление паллиативной помощи. Осуществление контроля состояния пациента. </w:t>
      </w:r>
      <w:r w:rsidRPr="00BA5C57">
        <w:rPr>
          <w:bCs/>
          <w:sz w:val="28"/>
          <w:szCs w:val="28"/>
        </w:rPr>
        <w:lastRenderedPageBreak/>
        <w:t>Осуществление медицинской реабилитации пациентов с различной патологией.</w:t>
      </w:r>
    </w:p>
    <w:p w:rsidR="006353A4" w:rsidRPr="00BA5C57" w:rsidRDefault="006353A4" w:rsidP="006353A4">
      <w:pPr>
        <w:pStyle w:val="a3"/>
        <w:numPr>
          <w:ilvl w:val="0"/>
          <w:numId w:val="1"/>
        </w:numPr>
        <w:rPr>
          <w:bCs/>
          <w:sz w:val="28"/>
          <w:szCs w:val="28"/>
        </w:rPr>
      </w:pPr>
      <w:r w:rsidRPr="00BA5C57">
        <w:rPr>
          <w:bCs/>
          <w:sz w:val="28"/>
          <w:szCs w:val="28"/>
        </w:rPr>
        <w:t>Понимание роли опухолей в патологии человека. Общая характеристика опухолей. Теории возникновения опухолей</w:t>
      </w:r>
      <w:proofErr w:type="gramStart"/>
      <w:r w:rsidRPr="00BA5C57">
        <w:rPr>
          <w:bCs/>
          <w:sz w:val="28"/>
          <w:szCs w:val="28"/>
        </w:rPr>
        <w:t xml:space="preserve"> .</w:t>
      </w:r>
      <w:proofErr w:type="gramEnd"/>
      <w:r w:rsidRPr="00BA5C57">
        <w:rPr>
          <w:bCs/>
          <w:sz w:val="28"/>
          <w:szCs w:val="28"/>
        </w:rPr>
        <w:t xml:space="preserve"> Проведение санитарно-гигиенического просвещения населения.</w:t>
      </w:r>
    </w:p>
    <w:p w:rsidR="006353A4" w:rsidRPr="00BA5C57" w:rsidRDefault="006353A4" w:rsidP="006353A4">
      <w:pPr>
        <w:pStyle w:val="a3"/>
        <w:numPr>
          <w:ilvl w:val="0"/>
          <w:numId w:val="1"/>
        </w:numPr>
        <w:rPr>
          <w:bCs/>
          <w:sz w:val="28"/>
          <w:szCs w:val="28"/>
        </w:rPr>
      </w:pPr>
      <w:r w:rsidRPr="00BA5C57">
        <w:rPr>
          <w:bCs/>
          <w:sz w:val="28"/>
          <w:szCs w:val="28"/>
        </w:rPr>
        <w:t>Изучение особенностей строения и свойств опухолей</w:t>
      </w:r>
      <w:r>
        <w:rPr>
          <w:bCs/>
          <w:sz w:val="28"/>
          <w:szCs w:val="28"/>
        </w:rPr>
        <w:t xml:space="preserve"> (</w:t>
      </w:r>
      <w:proofErr w:type="spellStart"/>
      <w:r>
        <w:rPr>
          <w:bCs/>
          <w:sz w:val="28"/>
          <w:szCs w:val="28"/>
        </w:rPr>
        <w:t>атипизм</w:t>
      </w:r>
      <w:proofErr w:type="spellEnd"/>
      <w:r>
        <w:rPr>
          <w:bCs/>
          <w:sz w:val="28"/>
          <w:szCs w:val="28"/>
        </w:rPr>
        <w:t>, а</w:t>
      </w:r>
      <w:r w:rsidRPr="00BA5C57">
        <w:rPr>
          <w:bCs/>
          <w:sz w:val="28"/>
          <w:szCs w:val="28"/>
        </w:rPr>
        <w:t>плазия), видов  роста опухолей. Проведение диагностических исследований.</w:t>
      </w:r>
    </w:p>
    <w:p w:rsidR="006353A4" w:rsidRPr="00BA5C57" w:rsidRDefault="006353A4" w:rsidP="006353A4">
      <w:pPr>
        <w:pStyle w:val="a3"/>
        <w:numPr>
          <w:ilvl w:val="0"/>
          <w:numId w:val="1"/>
        </w:numPr>
        <w:rPr>
          <w:bCs/>
          <w:sz w:val="28"/>
          <w:szCs w:val="28"/>
        </w:rPr>
      </w:pPr>
      <w:r w:rsidRPr="00BA5C57">
        <w:rPr>
          <w:bCs/>
          <w:sz w:val="28"/>
          <w:szCs w:val="28"/>
        </w:rPr>
        <w:t xml:space="preserve">Выявление признаков доброкачественных и злокачественных опухолей. Метастазирование и </w:t>
      </w:r>
      <w:proofErr w:type="gramStart"/>
      <w:r w:rsidRPr="00BA5C57">
        <w:rPr>
          <w:bCs/>
          <w:sz w:val="28"/>
          <w:szCs w:val="28"/>
        </w:rPr>
        <w:t>рецидивированные</w:t>
      </w:r>
      <w:proofErr w:type="gramEnd"/>
      <w:r w:rsidRPr="00BA5C57">
        <w:rPr>
          <w:bCs/>
          <w:sz w:val="28"/>
          <w:szCs w:val="28"/>
        </w:rPr>
        <w:t xml:space="preserve"> опухолей. Патогенные влияния опухолей на организм человека. Организация диспансеризации населения и участие в ее проведении. Проведение диагностики групп здоровья.</w:t>
      </w:r>
    </w:p>
    <w:p w:rsidR="006353A4" w:rsidRPr="00BA5C57" w:rsidRDefault="006353A4" w:rsidP="006353A4">
      <w:pPr>
        <w:pStyle w:val="a3"/>
        <w:numPr>
          <w:ilvl w:val="0"/>
          <w:numId w:val="1"/>
        </w:numPr>
        <w:rPr>
          <w:bCs/>
          <w:sz w:val="28"/>
          <w:szCs w:val="28"/>
        </w:rPr>
      </w:pPr>
      <w:r w:rsidRPr="00BA5C57">
        <w:rPr>
          <w:bCs/>
          <w:sz w:val="28"/>
          <w:szCs w:val="28"/>
        </w:rPr>
        <w:t>Современная классификация опухолей.</w:t>
      </w:r>
    </w:p>
    <w:p w:rsidR="006353A4" w:rsidRPr="00BA5C57" w:rsidRDefault="006353A4" w:rsidP="006353A4">
      <w:pPr>
        <w:pStyle w:val="a3"/>
        <w:numPr>
          <w:ilvl w:val="0"/>
          <w:numId w:val="1"/>
        </w:numPr>
        <w:rPr>
          <w:bCs/>
          <w:sz w:val="28"/>
          <w:szCs w:val="28"/>
        </w:rPr>
      </w:pPr>
      <w:r w:rsidRPr="00BA5C57">
        <w:rPr>
          <w:bCs/>
          <w:sz w:val="28"/>
          <w:szCs w:val="28"/>
        </w:rPr>
        <w:t xml:space="preserve">Эпителиальные опухоли: доброкачественные (папилломы и аденомы) и злокачественные </w:t>
      </w:r>
      <w:proofErr w:type="gramStart"/>
      <w:r w:rsidRPr="00BA5C57">
        <w:rPr>
          <w:bCs/>
          <w:sz w:val="28"/>
          <w:szCs w:val="28"/>
        </w:rPr>
        <w:t xml:space="preserve">( </w:t>
      </w:r>
      <w:proofErr w:type="gramEnd"/>
      <w:r w:rsidRPr="00BA5C57">
        <w:rPr>
          <w:bCs/>
          <w:sz w:val="28"/>
          <w:szCs w:val="28"/>
        </w:rPr>
        <w:t>рак и его виды).</w:t>
      </w:r>
    </w:p>
    <w:p w:rsidR="006353A4" w:rsidRPr="00BA5C57" w:rsidRDefault="006353A4" w:rsidP="006353A4">
      <w:pPr>
        <w:pStyle w:val="a3"/>
        <w:numPr>
          <w:ilvl w:val="0"/>
          <w:numId w:val="1"/>
        </w:numPr>
        <w:rPr>
          <w:bCs/>
          <w:sz w:val="28"/>
          <w:szCs w:val="28"/>
        </w:rPr>
      </w:pPr>
      <w:r w:rsidRPr="00BA5C57">
        <w:rPr>
          <w:bCs/>
          <w:sz w:val="28"/>
          <w:szCs w:val="28"/>
        </w:rPr>
        <w:t>Проведение диагностических исследований. Определение тактики ведения пациента. Выполнение лечебных вмешательств. Проведение контроля эффективности лечения. Осуществление контроля состояния пациента.</w:t>
      </w:r>
    </w:p>
    <w:p w:rsidR="006353A4" w:rsidRPr="00BA5C57" w:rsidRDefault="006353A4" w:rsidP="006353A4">
      <w:pPr>
        <w:pStyle w:val="a3"/>
        <w:numPr>
          <w:ilvl w:val="0"/>
          <w:numId w:val="1"/>
        </w:numPr>
        <w:rPr>
          <w:bCs/>
          <w:sz w:val="28"/>
          <w:szCs w:val="28"/>
        </w:rPr>
      </w:pPr>
      <w:r w:rsidRPr="00BA5C57">
        <w:rPr>
          <w:bCs/>
          <w:sz w:val="28"/>
          <w:szCs w:val="28"/>
        </w:rPr>
        <w:t xml:space="preserve">Опухоли </w:t>
      </w:r>
      <w:proofErr w:type="spellStart"/>
      <w:r w:rsidRPr="00BA5C57">
        <w:rPr>
          <w:bCs/>
          <w:sz w:val="28"/>
          <w:szCs w:val="28"/>
        </w:rPr>
        <w:t>мезенхимального</w:t>
      </w:r>
      <w:proofErr w:type="spellEnd"/>
      <w:r w:rsidRPr="00BA5C57">
        <w:rPr>
          <w:bCs/>
          <w:sz w:val="28"/>
          <w:szCs w:val="28"/>
        </w:rPr>
        <w:t xml:space="preserve"> происхождения (доброкачественные и злокачественные). Осуществление паллиативной помощи. Проведение мероприятий по сохранению и укреплению здоровья различных возрастных групп населения. </w:t>
      </w:r>
    </w:p>
    <w:p w:rsidR="006353A4" w:rsidRPr="00BA5C57" w:rsidRDefault="006353A4" w:rsidP="006353A4">
      <w:pPr>
        <w:pStyle w:val="a3"/>
        <w:numPr>
          <w:ilvl w:val="0"/>
          <w:numId w:val="1"/>
        </w:numPr>
        <w:rPr>
          <w:bCs/>
          <w:sz w:val="28"/>
          <w:szCs w:val="28"/>
        </w:rPr>
      </w:pPr>
      <w:r w:rsidRPr="00BA5C57">
        <w:rPr>
          <w:bCs/>
          <w:sz w:val="28"/>
          <w:szCs w:val="28"/>
        </w:rPr>
        <w:t xml:space="preserve">Опухоли </w:t>
      </w:r>
      <w:proofErr w:type="spellStart"/>
      <w:r w:rsidRPr="00BA5C57">
        <w:rPr>
          <w:bCs/>
          <w:sz w:val="28"/>
          <w:szCs w:val="28"/>
        </w:rPr>
        <w:t>меланинообразующей</w:t>
      </w:r>
      <w:proofErr w:type="spellEnd"/>
      <w:r w:rsidRPr="00BA5C57">
        <w:rPr>
          <w:bCs/>
          <w:sz w:val="28"/>
          <w:szCs w:val="28"/>
        </w:rPr>
        <w:t xml:space="preserve"> ткани (</w:t>
      </w:r>
      <w:proofErr w:type="spellStart"/>
      <w:r w:rsidRPr="00BA5C57">
        <w:rPr>
          <w:bCs/>
          <w:sz w:val="28"/>
          <w:szCs w:val="28"/>
        </w:rPr>
        <w:t>невусы</w:t>
      </w:r>
      <w:proofErr w:type="spellEnd"/>
      <w:r w:rsidRPr="00BA5C57">
        <w:rPr>
          <w:bCs/>
          <w:sz w:val="28"/>
          <w:szCs w:val="28"/>
        </w:rPr>
        <w:t>, меланомы). Проведение диагностических исследований.</w:t>
      </w:r>
    </w:p>
    <w:p w:rsidR="006353A4" w:rsidRPr="00BA5C57" w:rsidRDefault="006353A4" w:rsidP="006353A4">
      <w:pPr>
        <w:pStyle w:val="a3"/>
        <w:numPr>
          <w:ilvl w:val="0"/>
          <w:numId w:val="1"/>
        </w:numPr>
        <w:rPr>
          <w:sz w:val="28"/>
          <w:szCs w:val="28"/>
        </w:rPr>
      </w:pPr>
      <w:r w:rsidRPr="00BA5C57">
        <w:rPr>
          <w:bCs/>
          <w:sz w:val="28"/>
          <w:szCs w:val="28"/>
        </w:rPr>
        <w:t>Осуществление медицинской реабилитации пациентов с различной патологией.</w:t>
      </w:r>
    </w:p>
    <w:p w:rsidR="006353A4" w:rsidRPr="00BA5C57" w:rsidRDefault="006353A4" w:rsidP="006353A4">
      <w:pPr>
        <w:pStyle w:val="a3"/>
        <w:rPr>
          <w:sz w:val="28"/>
          <w:szCs w:val="28"/>
        </w:rPr>
      </w:pPr>
    </w:p>
    <w:p w:rsidR="006353A4" w:rsidRPr="00BA5C57" w:rsidRDefault="006353A4" w:rsidP="006353A4">
      <w:pPr>
        <w:pStyle w:val="a3"/>
        <w:rPr>
          <w:sz w:val="28"/>
          <w:szCs w:val="28"/>
        </w:rPr>
      </w:pPr>
    </w:p>
    <w:p w:rsidR="00F85E44" w:rsidRDefault="00F85E44"/>
    <w:sectPr w:rsidR="00F85E44" w:rsidSect="00C07226">
      <w:pgSz w:w="11906" w:h="16838"/>
      <w:pgMar w:top="993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F920F5"/>
    <w:multiLevelType w:val="hybridMultilevel"/>
    <w:tmpl w:val="08422C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353A4"/>
    <w:rsid w:val="006353A4"/>
    <w:rsid w:val="00650783"/>
    <w:rsid w:val="007F16B7"/>
    <w:rsid w:val="00F85E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16B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353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1366</Words>
  <Characters>7789</Characters>
  <Application>Microsoft Office Word</Application>
  <DocSecurity>0</DocSecurity>
  <Lines>64</Lines>
  <Paragraphs>18</Paragraphs>
  <ScaleCrop>false</ScaleCrop>
  <Company/>
  <LinksUpToDate>false</LinksUpToDate>
  <CharactersWithSpaces>9137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2012-10-17T07:35:00Z</dcterms:created>
  <dcterms:modified xsi:type="dcterms:W3CDTF">2012-10-17T07:56:00Z</dcterms:modified>
</cp:coreProperties>
</file>